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ДОГОВОР  №  </w:t>
      </w:r>
    </w:p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 оказание услуг телекоммуникаций </w:t>
      </w:r>
    </w:p>
    <w:p w:rsidR="00B27984" w:rsidRPr="004512D0" w:rsidRDefault="00B27984" w:rsidP="00B27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7984" w:rsidRPr="004512D0" w:rsidRDefault="00B27984" w:rsidP="00400C88">
      <w:pPr>
        <w:tabs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г. Петропавловск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</w:t>
      </w:r>
      <w:r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20</w:t>
      </w:r>
      <w:r w:rsidR="00400C88"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__</w:t>
      </w:r>
      <w:r w:rsidRPr="004512D0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B27984" w:rsidRPr="004512D0" w:rsidRDefault="00B27984" w:rsidP="00B2798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B27984">
      <w:pPr>
        <w:spacing w:after="0" w:line="240" w:lineRule="auto"/>
        <w:ind w:firstLine="31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«__________</w:t>
      </w:r>
      <w:r w:rsid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_____________________________________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_», в лице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val="kk-KZ" w:eastAsia="ru-RU"/>
        </w:rPr>
        <w:t xml:space="preserve">Директора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____________________________________________________, действующего на основании  </w:t>
      </w:r>
      <w:r w:rsidR="00400C88"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, именуемое в дальнейшем «Оператор», с одной стороны, и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Товарищество с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ограниченной ответственностью «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Петропавловские Тепловые Сети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именуемое в дальнейшем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Абонент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, в лице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Генерального директора Калиничева Андрея Владимировича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действующего на основании </w:t>
      </w:r>
      <w:r w:rsidR="00400C88"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У</w:t>
      </w:r>
      <w:r w:rsidR="00784393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става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 другой стороны, далее совместно именуемые «Стороны», в соответствии с Законом Республики Казахстан «О связи» и Правилами оказания услуг связи заключили настоящий Типовой договор</w:t>
      </w:r>
      <w:proofErr w:type="gramEnd"/>
      <w:r w:rsidRPr="004512D0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на оказание услуг телекоммуникаций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юридических лиц и индивидуальных предпринимателей (далее –  Договор) о нижеследующем</w:t>
      </w:r>
    </w:p>
    <w:p w:rsidR="00B27984" w:rsidRPr="004512D0" w:rsidRDefault="00B27984" w:rsidP="00B27984">
      <w:pPr>
        <w:tabs>
          <w:tab w:val="left" w:pos="1152"/>
        </w:tabs>
        <w:spacing w:after="0" w:line="240" w:lineRule="auto"/>
        <w:ind w:left="72"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B27984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Предмет Договора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В соответствии с условиями Договора Оператор оказывает Абоненту услуги телекоммуникаций на условиях настоящего Договора (далее – Услуги), а Абонент обязуется оплачивать оказанные Услуги.  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autoSpaceDE w:val="0"/>
        <w:autoSpaceDN w:val="0"/>
        <w:adjustRightInd w:val="0"/>
        <w:spacing w:after="0" w:line="14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Перечень Услуг указывается в Приложении 1 к Договору, являющемся неотъемлемой частью настоящего Договора. 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-108"/>
          <w:tab w:val="left" w:pos="270"/>
          <w:tab w:val="left" w:pos="601"/>
        </w:tabs>
        <w:autoSpaceDE w:val="0"/>
        <w:autoSpaceDN w:val="0"/>
        <w:adjustRightInd w:val="0"/>
        <w:spacing w:after="0" w:line="14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Договору Абонент пользуется Услугами в соответствии с выбранным тарифным планом и условиями оказания Услуг Оператора или третьих лиц и оплачивает оказываемые Услуги в порядке и на условиях, предусмотренных настоящим Договором и Правилами заключения Типового договора на оказание услуг телекоммуникаций для юридических лиц и индивидуальных предпринимателей (далее – Правила). Договор и 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Правила размещены на Интернет-ресурсе 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предоставления Абоненту абонентского устройства на условиях аренды, условия предоставления устройства определяются отдельным Договором на предоставление в аренду абонентского устройства.</w:t>
      </w:r>
    </w:p>
    <w:p w:rsidR="00B27984" w:rsidRPr="004512D0" w:rsidRDefault="00B27984" w:rsidP="000133E6">
      <w:pPr>
        <w:numPr>
          <w:ilvl w:val="0"/>
          <w:numId w:val="3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оказания  Абоненту Услуг в помещении, не принадлежащем Абоненту на праве собственности, Стороны решили, при взаимном согласии, что Оператор оказывает Абоненту Услуги на основании документа, подтверждающего его регистрацию по указанному адресу или договора аренд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ы(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субаренды), справки о государственной регистрации или перерегистрации юридического лица (или справки об учетной регистрации филиала или представительства).</w:t>
      </w:r>
    </w:p>
    <w:p w:rsidR="00B27984" w:rsidRPr="004512D0" w:rsidRDefault="00B27984" w:rsidP="000133E6">
      <w:pPr>
        <w:spacing w:after="0" w:line="240" w:lineRule="auto"/>
        <w:ind w:firstLine="284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Срок действия Договора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вступает в силу с момента подписания его обеими Сторонами, в том числе посредством электронно-цифровой подписи, на основании подписанного акта сдачи-приема работ и действует до </w:t>
      </w:r>
      <w:r w:rsidR="00400C88"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31.12.2020 года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вправе отказаться от Услуг в следующем порядке: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1)  Абонент обязан подать в пункт собственной сети сервиса Оператора заявление на отказ от Услуги/или расторжение Договора не менее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чем за 30 (тридцать) календарных дней до предполагаемой даты прекращения Услуг и/или расторжения Договора;</w:t>
      </w:r>
    </w:p>
    <w:p w:rsidR="00B27984" w:rsidRPr="004512D0" w:rsidRDefault="00B27984" w:rsidP="004512D0">
      <w:pPr>
        <w:numPr>
          <w:ilvl w:val="0"/>
          <w:numId w:val="8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2) до даты прекращения Услуг и/или расторжения Договора  Абонент обязан погасить задолженность и возвратить Оператору абонентское устройство, в случае его предоставления Оператором на условиях ответственного хранения или аренды. Предоставление Услуги прекращается по истечении 30 (тридцати) календарных дней  со дня подачи Абонентом заявления об отказе от Услуг и/или расторжении Договора и сдачи абонентского устройства выданного на ответственное хранение.</w:t>
      </w:r>
    </w:p>
    <w:p w:rsidR="00B27984" w:rsidRPr="004512D0" w:rsidRDefault="00B27984" w:rsidP="000133E6">
      <w:pPr>
        <w:tabs>
          <w:tab w:val="left" w:pos="81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Порядок, сроки и форма расчета за </w:t>
      </w:r>
      <w:r w:rsidRPr="004512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оказываемые</w:t>
      </w: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Услуги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расчета за оказываемые Услуги (кредитный/авансовый способ оплаты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4512D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</w:t>
      </w:r>
      <w:proofErr w:type="gramEnd"/>
      <w:r w:rsidRPr="004512D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казывается Абонентом при подписке на Услуги.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При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оказании  Абоненту Услуг в помещении, не принадлежащем Абоненту на праве собственности(арендаторы)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устанавливается авансовый способ оплаты.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кредитном способе оплата счетов-фактур производится Абонентом ежемесячно, в срок до 25 (двадцать пятого) числа (включительно) месяца, сл</w:t>
      </w:r>
      <w:bookmarkStart w:id="0" w:name="_GoBack"/>
      <w:bookmarkEnd w:id="0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едующего за расчетным, если иное не предусмотрено отдельным соглашением Сторон.  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Оператор ежемесячно: </w:t>
      </w:r>
    </w:p>
    <w:p w:rsidR="00B27984" w:rsidRPr="004512D0" w:rsidRDefault="00B27984" w:rsidP="000133E6">
      <w:pPr>
        <w:numPr>
          <w:ilvl w:val="0"/>
          <w:numId w:val="6"/>
        </w:numPr>
        <w:tabs>
          <w:tab w:val="left" w:pos="60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срок до 15 (пятнадцатого) числа календарного месяца, следующего за расчетным, посредством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откры</w:t>
      </w:r>
      <w:r w:rsidR="007D6C81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той</w:t>
      </w:r>
      <w:proofErr w:type="gramEnd"/>
      <w:r w:rsidR="007D6C81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цифровой платформ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направляет Абоненту акт выполненных работ  (оказанных услуг);</w:t>
      </w:r>
    </w:p>
    <w:p w:rsidR="00B27984" w:rsidRPr="004512D0" w:rsidRDefault="00B27984" w:rsidP="000133E6">
      <w:pPr>
        <w:numPr>
          <w:ilvl w:val="0"/>
          <w:numId w:val="6"/>
        </w:numPr>
        <w:tabs>
          <w:tab w:val="left" w:pos="601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срок до 20 (двадцатого) числа календарного месяца, следующего за расчетным, посредством веб-портала электронных счетов-фактур </w:t>
      </w:r>
      <w:hyperlink r:id="rId8" w:history="1">
        <w:r w:rsidRPr="004512D0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www.esf.gov.kz</w:t>
        </w:r>
      </w:hyperlink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, выставляет</w:t>
      </w:r>
      <w:r w:rsidRPr="004512D0">
        <w:rPr>
          <w:rFonts w:ascii="Times New Roman" w:eastAsia="Calibri" w:hAnsi="Times New Roman" w:cs="Times New Roman"/>
          <w:sz w:val="20"/>
          <w:szCs w:val="20"/>
          <w:lang w:val="kk-KZ" w:eastAsia="ru-RU"/>
        </w:rPr>
        <w:t xml:space="preserve">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электронную</w:t>
      </w:r>
      <w:proofErr w:type="gramEnd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счет-фактуру (далее – ЭСФ) за оказанные Услуги в порядке, предусмотренном налоговым законодательством Республики Казахстан. Если Услуги, предоставленные Абоненту, относятся к разным типам счетов, а также, если у Абонента несколько лицевых счетов, по каждому лицевому счету/типу счета может выставляться </w:t>
      </w:r>
      <w:proofErr w:type="gramStart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отдельная</w:t>
      </w:r>
      <w:proofErr w:type="gramEnd"/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ЭСФ. Кроме того, в соответствии с Кодексом Республики Казахстан «О налогах и других обязательных платежах в бюджет» могут выписываться дополнительные и исправленные ЭСФ.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авансовом способе оплаты: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601"/>
          <w:tab w:val="left" w:pos="630"/>
          <w:tab w:val="left" w:pos="90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Абонент обязуется обеспечивать сумму предоплаты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1-ое число месяца (месяц в котором будут оказываться услуги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)н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 лицевом счете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размере не менее суммы ежемесячных абонентских плат по услугам и прогнозируемых затрат за международные, междугородние телефонные переговоры, сотовую связь, платную справку и т.д.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601"/>
          <w:tab w:val="left" w:pos="630"/>
          <w:tab w:val="left" w:pos="90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оказывает услуги, при наличии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суммы предоплаты на лицевом счете;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 случае подключения и использования дополнительных 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учтенных в сумме внесенной предоплаты за месяц,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суммы предоплаты становится недостаточной для оказания услуг до конца месяца,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приостанавливает оказание Услуг;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возобновление доступа к Услугам производится после поступления недостающей суммы предоплаты на лицевой счет Абонента, либо после предъявления Абонентом подтверждающего документа о внесении предоплаты; 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расторжении Договора по инициативе Абонента сумма предоплаты (в случае ее наличия) по заявлению, перечисляется на расчетный счет Абонента либо на другой лицевой счет  в течение десяти календарных дней со дня расторжения Договора;</w:t>
      </w:r>
    </w:p>
    <w:p w:rsidR="00B27984" w:rsidRPr="004512D0" w:rsidRDefault="00B27984" w:rsidP="000133E6">
      <w:pPr>
        <w:numPr>
          <w:ilvl w:val="0"/>
          <w:numId w:val="1"/>
        </w:numPr>
        <w:tabs>
          <w:tab w:val="left" w:pos="0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если Абоненту было выдано абонентское устройство на ответственное хранение, Абонент обязан обеспечить возврат оборудования при прекращении договорных отношений, в противном случае стоимость оборудования будет взыскана в судебном порядке.</w:t>
      </w:r>
    </w:p>
    <w:p w:rsidR="00B27984" w:rsidRPr="004512D0" w:rsidRDefault="00B27984" w:rsidP="004512D0">
      <w:pPr>
        <w:numPr>
          <w:ilvl w:val="0"/>
          <w:numId w:val="7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Плата за подключение, проведение инсталляционных работ на стороне Абонента оплачивается после заключения Договора и до начала оказания Услуг,  если иное не предусмотрено отдельным соглашением Сторон.</w:t>
      </w:r>
    </w:p>
    <w:p w:rsidR="00B27984" w:rsidRPr="004512D0" w:rsidRDefault="00B27984" w:rsidP="000133E6">
      <w:pPr>
        <w:tabs>
          <w:tab w:val="left" w:pos="810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Обязанности, права и ответственность Сторон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обязан: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вести учет количества и контроль качества оказываемых Услуг, принимать своевременные меры по предупреждению и устранению нарушений оказания Услуг;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 оказании Абоненту услуг местной телефонной связи обеспечить предоставление Абоненту бесплатных соединений с оператором системы экстренного вызова, экстренной медицинской, правоохранительной, пожарной, аварийной, справочной и другими службами согласно перечню, определяемому Правительством Республики Казахстан;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по заявке Абонента в установленные сроки и надлежащим образом устранять неисправности, возникшие по вине Оператора и препятствующие пользованию Услугами;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установленном законодательством Республики Казахстан или актами Оператора порядке извещать Абонента об изменении тарифов на Услуги, а также об изменении условий оказания Услуг;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производить перерасчет абонентской платы за оказание Услуг в случаях отсутствия связи/услуг не по вине Абонента, кроме случаев, когда сроки устранения повреждения были продлены не по вине Оператора;    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в случае приостановления оказания услуг телефонной связи, вызванного несвоевременной оплатой абонентской платы Абонентом, абонентская плата за период приостановления не взимается. В случае приостановления оказания иных услуг по указанному в настоящем подпункте основанию, начисление абонентской платы за период приостановления осуществляется в полном размере;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при оказании Абоненту услуг телефонной связи предоставлять Абоненту возможность получения услуг междугородной, международной связи, оказываемых другими операторами связи;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12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обеспечить качество и скорость передачи данных в соответствии с условиями тарифного плана, выбранного Абонентом, до собственного узла передачи данных;</w:t>
      </w:r>
    </w:p>
    <w:p w:rsidR="00B27984" w:rsidRPr="004512D0" w:rsidRDefault="00B27984" w:rsidP="000133E6">
      <w:pPr>
        <w:numPr>
          <w:ilvl w:val="0"/>
          <w:numId w:val="4"/>
        </w:numPr>
        <w:tabs>
          <w:tab w:val="left" w:pos="601"/>
          <w:tab w:val="left" w:pos="1134"/>
        </w:tabs>
        <w:autoSpaceDE w:val="0"/>
        <w:autoSpaceDN w:val="0"/>
        <w:adjustRightInd w:val="0"/>
        <w:spacing w:after="0" w:line="120" w:lineRule="atLeast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выставлять счета-фактуры за оказанные услуги один раз месяц в порядке, предусмотренном пунктом 11 Договора.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обязан: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1) своевременно и в полном объеме производить оплату, оказанных Оператором либо другими операторами связи/телерадиовещания Услуг,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 также иных начислений, платежей и долга предыдущих периодов (в том числе абонентскую плату, начисленную за период отсутствия Услуг по вине абонента в связи с их неоплатой);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2) не позднее 20 (двадцатого) числа календарного месяца, следующего за расчетным, подписать посредством электронной цифровой подписи акт выполненных работ (оказанных услуг),  направленный Оператором в электронной форме с использованием открытой цифровой платформы "</w:t>
      </w:r>
      <w:r w:rsidR="009C2E82"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_____"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, либо направить мотивированный отказ от подписания акта  выполненных работ  (оказанных услуг). В случае если в предусмотренный настоящим подпунктом срок Абонент не подпишет акт  выполненных работ  (оказанных услуг) или не направит мотивированный отказ от  его подписания, Услуги считаются оказанными Оператором в полном объеме и надлежащим образом и подлежат оплате в срок, предусмотренный пунктом 10 Договора;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выполнять установленные технические требования при пользовании Услугами, не совершать действия, приводящие к нарушению работы и порче оборудования и линий связи Оператора, не подключать к местной сети телекоммуникаций неисправные, не имеющие сертификата соответствия, выданного согласно требованиям законодательства Республики Казахстан, абонентские устройства (телефонные аппараты,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ONT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модемы,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STB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приставки, модемы, SIP-телефоны и т.д.);</w:t>
      </w:r>
      <w:proofErr w:type="gramEnd"/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немедленно сообщать Оператору о неисправностях, возникших при пользовании Услугами, по требованию Оператора информировать о типе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абонентского устройства, используемого для получения Услуг;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5) обеспечивать доступ представителям Оператора в помещения и на территории, где установлены абонентские устройства и средства связи, для их осмотра, ремонта, модернизации и технического обслуживания;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6) предоставлять договор аренды и контактные данные арендатора в случае оказания Абоненту Услуг в помещении, не принадлежащем Абоненту на праве собственности. В случае расторжения Договора аренды или изменения контактных данных арендатора в течение 5 (пяти) рабочих дней  сообщить Оператору об указанных изменениях в письменной форме;</w:t>
      </w:r>
    </w:p>
    <w:p w:rsidR="00B27984" w:rsidRPr="004512D0" w:rsidRDefault="00B27984" w:rsidP="000133E6">
      <w:pPr>
        <w:tabs>
          <w:tab w:val="left" w:pos="601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7) содержать абонентскую линию и абонентское устройство (телефонные аппараты,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ONT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модемы,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STB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приставки, модемы, SIP-телефоны и т.д.) в своем помещении в исправном состоянии;</w:t>
      </w:r>
    </w:p>
    <w:p w:rsidR="00B27984" w:rsidRPr="004512D0" w:rsidRDefault="00B27984" w:rsidP="000133E6">
      <w:pPr>
        <w:tabs>
          <w:tab w:val="left" w:pos="530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8) не разглашать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авторизационные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аутентификационные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данные и код идентификации Абонента третьим лицам, принять надлежащие меры по настройке своих ресурсов, препятствующие недобросовестному использованию этих ресурсов третьими лицами, а также оперативно реагировать соответствующим образом при обнаружении подобных случаев. Оператор не оказывает услуги и не несет ответственности по настройке (защите) абонентского устройства от несанкционированного доступа;</w:t>
      </w:r>
    </w:p>
    <w:p w:rsidR="00B27984" w:rsidRPr="004512D0" w:rsidRDefault="00B27984" w:rsidP="000133E6">
      <w:pPr>
        <w:tabs>
          <w:tab w:val="left" w:pos="530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9)  не передавать свои права и обязанности по Договору другим лицам без письменного согласия Оператора, не продавать Услуги третьим лицам, не осуществлять несанкционированную генерацию голосового (включая трафика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-телефонии) трафика с нарушением установленного порядка, при которых нарушаются принципы организации связи и договорные обязательства, а также наносится материальный ущерб Оператору, не допускать использования Услуг в целях преднамеренного причинения беспокойства другим абонентам, для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распространения материалов, оскорбляющих человеческое достоинство, пропагандирующих насилие или экстремизм, разжигающих расовую, национальную или религиозную вражду, преследующих хулиганские или мошеннические цели; 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10) компенсировать убытки Оператора в полном объеме в случае использования Услуги в целях несанкционированной генерации голосового трафик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а(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включая трафик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-телефонии);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11) при прекращении действия Договора вернуть Оператору абонентское устройство,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выданное на временное пользование в исправном состоянии и надлежащем виде или возместить Оператору его стоимость, указанную в акте приема-передачи оборудования. Снятие Услуг осуществляется после сдачи оборудования согласно акту возврата оборудования;</w:t>
      </w:r>
    </w:p>
    <w:p w:rsidR="00B27984" w:rsidRPr="004512D0" w:rsidRDefault="00B27984" w:rsidP="000133E6">
      <w:pPr>
        <w:numPr>
          <w:ilvl w:val="0"/>
          <w:numId w:val="5"/>
        </w:numPr>
        <w:tabs>
          <w:tab w:val="left" w:pos="601"/>
          <w:tab w:val="left" w:pos="810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случае несвоевременного возврата абонентского устройства, либо его возврата в неисправном состоянии или в ненадлежащем виде Абонент несет ответственность в соответствии с условиями Договора о передаче устройства в аренду или ответственное хранение;</w:t>
      </w:r>
    </w:p>
    <w:p w:rsidR="00B27984" w:rsidRPr="004512D0" w:rsidRDefault="00B27984" w:rsidP="000133E6">
      <w:pPr>
        <w:tabs>
          <w:tab w:val="left" w:pos="530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13) при утрате абонентского устройства, принятого на ответственное хранение, оплатить Оператору полную стоимость, указанную в акте приема-передачи устройства, а при повреждении устройства возместить Оператору суммы, затраченные на ремонт устройства;</w:t>
      </w:r>
      <w:proofErr w:type="gramEnd"/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14) не осуществлять самостоятельно перенос Услуг и абонентского оборудования с адреса, указанного в заявлении, без соответствующего письменного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согласия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Оператора;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15) использовать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SIP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-аккаунт только по адресу, указанному в заявлении Абонента;</w:t>
      </w:r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16) определить лицо, уполномоченное осуществлять взаимодействие с Оператором, и предоставить Оператору его контактные данные (фамилия, имя, отчество, занимаемая должность, номера рабочего и мобильного телефонов, адрес электронной почты). </w:t>
      </w:r>
      <w:proofErr w:type="gramStart"/>
      <w:r w:rsidRPr="004512D0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 течение 5 (пяти) календарных дней уведомить Оператора о замене такого лица, либо об изменении его контактных данных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  <w:proofErr w:type="gramEnd"/>
    </w:p>
    <w:p w:rsidR="00B27984" w:rsidRPr="004512D0" w:rsidRDefault="00B27984" w:rsidP="000133E6">
      <w:pPr>
        <w:tabs>
          <w:tab w:val="left" w:pos="601"/>
          <w:tab w:val="left" w:pos="900"/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17) в течение 5 (пяти) рабочих дней  после изменения банковских реквизитов и контактных данных уведомить Оператора об их изменении в письменной форме.</w:t>
      </w:r>
    </w:p>
    <w:p w:rsidR="00B27984" w:rsidRPr="004512D0" w:rsidRDefault="00B27984" w:rsidP="000133E6">
      <w:pPr>
        <w:tabs>
          <w:tab w:val="left" w:pos="60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18)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при исполнении настоящего Договора соблюдать законодательство Республики Казахстан по вопросам противодействия коррупции, а также информировать Оператора посредством «горячей линии» о любых предполагаемых и фактических нарушениях законодательства Республики Казахстан по вопросам противодействия коррупции, а также предоставить Оператору возможность проводить периодический аудит (проверку) бухгалтерской и иной финансово-хозяйственной документации, связанной с Договором.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Оператор имеет право: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1) устанавливать в соответствии с законодательством Республики Казахстан, другими нормативными документами и техническими условиями в области связи технические требования, обязательные для соблюдения Абонентом;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</w:t>
      </w:r>
      <w:r w:rsidRPr="004512D0">
        <w:rPr>
          <w:rFonts w:ascii="Times New Roman" w:eastAsia="Calibri" w:hAnsi="Times New Roman" w:cs="Times New Roman"/>
          <w:sz w:val="20"/>
          <w:szCs w:val="20"/>
          <w:lang w:eastAsia="ru-RU"/>
        </w:rPr>
        <w:t>своевременно и в полном объеме получать плату за оказанные Услуги;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3) прекратить или ограничить оказание Услуг при нарушении Абонентом договорных условий, правил эксплуатации оборудования, а также при проведении профилактических и плановых работ, при аварийной ситуации, либо при возникновении угрозы жизни и безопасности граждан;</w:t>
      </w:r>
    </w:p>
    <w:p w:rsidR="00B27984" w:rsidRPr="004512D0" w:rsidRDefault="00B27984" w:rsidP="000133E6">
      <w:pPr>
        <w:tabs>
          <w:tab w:val="left" w:pos="601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при неоплате Абонентом услуг Оператора и других лиц в сроки, установленные разделом 3 настоящего Договора, а также в случае нарушения Абонентом других условий Договора приостановить доступ Абонента к сети телекоммуникаций в порядке, предусмотренном законодательством Республики Казахстан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>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Возобновление доступа к сетям телекоммуникаций производится после погашения задолженности в полном объеме или при устранении нарушений условий Договора;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5)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 одностороннем порядке расторгнуть Договор и/или обратиться в суд с соответствующим иском, письменно уведомив об этом Абонента, в случае, если Абонент не погасил задолженность или не устранил нарушения Договора в течение 30 (тридцати) календарных дней с даты приостановления Услуг.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Расторжение Договора не освобождает Абонента от оплаты образовавшейся суммы задолженности;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6)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взыскать задолженность посредством совершения нотариусом исполнительной надписи в порядке, предусмотренном законодательством Республики Казахстан;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7) осуществлять техническую инспекцию абонентских устройств  и сре</w:t>
      </w:r>
      <w:proofErr w:type="gramStart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дств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св</w:t>
      </w:r>
      <w:proofErr w:type="gramEnd"/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язи, отключать неисправные, не имеющие сертификата соответствия абонентские устройства;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8) осуществлять полное или частичное ограничение отдельных действий Абонента, если такие действия создают угрозу для нормального функционирования сети и/или нарушают требования, предусмотренные Правилами, настоящим Договором и приложениями к нему;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9) изменять в одностороннем порядке тарифы, условия, сроки оплаты, перечень, виды и состав Услуг в порядке, предусмотренном законодательством Республики Казахстан, условиями настоящего Договора и Правилами;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10) потребовать возмещения причиненных убытков в результате нарушений Абонентом условий Договора, а также изъять принадлежащее ему устройство до устранения Абонентом нарушений и/или расторгнуть Договор в одностороннем порядке;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lastRenderedPageBreak/>
        <w:t>11) в случае кражи абонентского устройства, выданного на ответственное хранение, Абонент обязан незамедлительно уведомить об этом Оператора. В случае предоставления Абонентом соответствующего документа от уполномоченного правоохранительного органа, зафиксировавшего факт кражи, не требовать от Абонента возмещения стоимости абонентского устройства;</w:t>
      </w:r>
    </w:p>
    <w:p w:rsidR="00B27984" w:rsidRPr="004512D0" w:rsidRDefault="00B27984" w:rsidP="000133E6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12) осуществлять уведомление Абонентов о предстоящих изменениях в условиях оказания Услуг, наличии задолженности, необходимости внесения оплаты, результатах рассмотрения заявлений, расторжении Договора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x-none"/>
        </w:rPr>
        <w:t xml:space="preserve">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любым доступным способом (телефон, е-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mail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, </w:t>
      </w:r>
      <w:proofErr w:type="spellStart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sms</w:t>
      </w:r>
      <w:proofErr w:type="spellEnd"/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-сообщение и т.д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x-none"/>
        </w:rPr>
        <w:t>.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).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Абонент имеет право: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1) пользоваться услугами телекоммуникаций в необходимом ему объеме в пределах допустимых нагрузок и получать Услуги установленного качества;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обжаловать в установленном законодательством Республики Казахстан порядке действия Оператора, противоречащие законодательству Республики Казахстан;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требовать (в письменном виде) перерасчета сумм абонентской платы за период отсутствия Услуг не по вине Абонента; 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4) при пользовании услугами местной телефонной связи Оператора бесплатно пользоваться телефонной связью для вызова оператора системы экстренного вызова, экстренной медицинской, правоохранительной, пожарной, аварийной, справочной и другими службами согласно перечню, определяемому Правительством Республики Казахстан;</w:t>
      </w:r>
    </w:p>
    <w:p w:rsidR="00B27984" w:rsidRPr="004512D0" w:rsidRDefault="00B27984" w:rsidP="000133E6">
      <w:pPr>
        <w:tabs>
          <w:tab w:val="left" w:pos="34"/>
          <w:tab w:val="left" w:pos="342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5) требовать от Оператора предоставления необходимой информации о реквизитах, режиме работы, оказываемых Услугах, порядке обеспечения технического обслуживания;</w:t>
      </w:r>
    </w:p>
    <w:p w:rsidR="00B27984" w:rsidRPr="004512D0" w:rsidRDefault="00B27984" w:rsidP="000133E6">
      <w:pPr>
        <w:tabs>
          <w:tab w:val="left" w:pos="34"/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>6) по письменному заявлению отказаться от внесения своего номера в списки справочной службы.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Сторонам запрещается совершать действия, ограничивающие права Сторон, либо иным образом нарушающие законодательство Республики Казахстан.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освобождаются от ответственности за полное или частичное неисполнение принятых на себя обязательств, а также за задержку их выполнения по Договору, если таковые явились следствием непреодолимой силы, таких, как стихийное бедствие, забастовка, военные действия, а также иных событий, наступление которых Стороны не могли предвидеть и предотвратить.</w:t>
      </w:r>
    </w:p>
    <w:p w:rsidR="00B27984" w:rsidRPr="004512D0" w:rsidRDefault="00B27984" w:rsidP="004512D0">
      <w:pPr>
        <w:numPr>
          <w:ilvl w:val="0"/>
          <w:numId w:val="9"/>
        </w:numPr>
        <w:tabs>
          <w:tab w:val="left" w:pos="34"/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Ответственность за состояние средств и линий связи определяется по границам раздела их обслуживания (офис, здание, огражденная территория и т.п.) и/или балансовой принадлежности. Обслуживание линий связи до границы раздела производится Абонентом самостоятельно и за свой счет, за границей раздела – силами Оператора. </w:t>
      </w:r>
    </w:p>
    <w:p w:rsidR="00B27984" w:rsidRPr="004512D0" w:rsidRDefault="00B27984" w:rsidP="000133E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7984" w:rsidRPr="004512D0" w:rsidRDefault="00B27984" w:rsidP="000133E6">
      <w:pPr>
        <w:numPr>
          <w:ilvl w:val="0"/>
          <w:numId w:val="2"/>
        </w:numPr>
        <w:tabs>
          <w:tab w:val="left" w:pos="317"/>
        </w:tabs>
        <w:spacing w:after="0" w:line="240" w:lineRule="auto"/>
        <w:ind w:left="0"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Прочие условия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Отношения Сторон, вытекающие из Договора и не урегулированные им, регулируются в соответствии с законодательством Республики Казахстан и Правилами. 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Условия оказания Услуг, порядок предоставления Абонентам в пользование абонентского устройства и прочие условия указаны в Правилах, являющихся неотъемлемой частью данного Договора. Подписав Договор, Абонент подтверждает, что ознакомлен с Правилами.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 изменения, дополнения и приложения к Договору оформляются в письменной форме и вступают в силу с даты их подписания уполномоченными представителями Сторон.  Надлежащим образом оформленные изменения, дополнения и приложения к Договору являются его неотъемлемой частью.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Стороны договорились, что условия Договора являются конфиденциальными и не подлежат разглашению третьим лицам без согласия другой стороны. Без согласия предоставление информации по Договору возможно только судебным и иным государственным органам, обладающим контрольными функциями в соответствии с законодательством Республики Казахстан.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 составляется на государственном или русском язык</w:t>
      </w: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двух экземплярах, хранящихся у Сторон и имеющих одинаковую юридическую силу.</w:t>
      </w:r>
    </w:p>
    <w:p w:rsidR="00B27984" w:rsidRPr="004512D0" w:rsidRDefault="00B27984" w:rsidP="004512D0">
      <w:pPr>
        <w:numPr>
          <w:ilvl w:val="0"/>
          <w:numId w:val="10"/>
        </w:numPr>
        <w:tabs>
          <w:tab w:val="left" w:pos="601"/>
          <w:tab w:val="left" w:pos="81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имеются следующие приложения, являющиеся его неотъемлемой частью:</w:t>
      </w:r>
    </w:p>
    <w:p w:rsidR="00B27984" w:rsidRPr="004512D0" w:rsidRDefault="00B27984" w:rsidP="000133E6">
      <w:pPr>
        <w:tabs>
          <w:tab w:val="left" w:pos="81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 «Перечень услуг телекоммуникаций».</w:t>
      </w:r>
    </w:p>
    <w:p w:rsidR="00B27984" w:rsidRPr="004512D0" w:rsidRDefault="00B27984" w:rsidP="00B27984">
      <w:pPr>
        <w:tabs>
          <w:tab w:val="left" w:pos="810"/>
        </w:tabs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27984" w:rsidRPr="004512D0" w:rsidRDefault="00B27984" w:rsidP="00B27984">
      <w:pPr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   Реквизиты Сторон</w:t>
      </w:r>
    </w:p>
    <w:p w:rsidR="00B27984" w:rsidRPr="004512D0" w:rsidRDefault="00B27984" w:rsidP="00B27984">
      <w:pPr>
        <w:spacing w:after="0" w:line="240" w:lineRule="auto"/>
        <w:ind w:firstLine="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ab/>
      </w:r>
      <w:r w:rsidRPr="004512D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ab/>
        <w:t xml:space="preserve">                 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B27984" w:rsidRPr="004512D0" w:rsidTr="000133E6">
        <w:trPr>
          <w:trHeight w:val="2840"/>
        </w:trPr>
        <w:tc>
          <w:tcPr>
            <w:tcW w:w="4644" w:type="dxa"/>
            <w:shd w:val="clear" w:color="auto" w:fill="auto"/>
          </w:tcPr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Оператор:</w:t>
            </w:r>
          </w:p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</w:pPr>
          </w:p>
        </w:tc>
        <w:tc>
          <w:tcPr>
            <w:tcW w:w="5387" w:type="dxa"/>
            <w:shd w:val="clear" w:color="auto" w:fill="auto"/>
          </w:tcPr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Абонент</w:t>
            </w:r>
            <w:r w:rsidRPr="004512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Товарищество с ограниченной ответственностью </w:t>
            </w:r>
            <w:r w:rsidR="004512D0"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«Петропавловские Тепловые Сети»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БИН 990140000176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БИК EXKAKZKA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ИИК KZ659420422030000029</w:t>
            </w:r>
          </w:p>
          <w:p w:rsidR="00B27984" w:rsidRPr="004512D0" w:rsidRDefault="00B27984" w:rsidP="000133E6">
            <w:pPr>
              <w:tabs>
                <w:tab w:val="right" w:pos="176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______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Эксимбанк</w:t>
            </w:r>
            <w:proofErr w:type="spellEnd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Казахстан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етропавловск</w:t>
            </w:r>
            <w:proofErr w:type="spellEnd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троительная</w:t>
            </w:r>
            <w:proofErr w:type="spellEnd"/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23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7984" w:rsidRPr="004512D0" w:rsidTr="000133E6">
        <w:trPr>
          <w:trHeight w:val="981"/>
        </w:trPr>
        <w:tc>
          <w:tcPr>
            <w:tcW w:w="4644" w:type="dxa"/>
            <w:shd w:val="clear" w:color="auto" w:fill="auto"/>
          </w:tcPr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</w:pPr>
          </w:p>
          <w:p w:rsidR="00B27984" w:rsidRPr="004512D0" w:rsidRDefault="00B27984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B27984" w:rsidRPr="004512D0" w:rsidRDefault="000133E6" w:rsidP="00B2798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   </w:t>
            </w: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     </w:t>
            </w:r>
            <w:r w:rsidR="00B27984"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____________</w:t>
            </w:r>
          </w:p>
        </w:tc>
        <w:tc>
          <w:tcPr>
            <w:tcW w:w="5387" w:type="dxa"/>
            <w:shd w:val="clear" w:color="auto" w:fill="auto"/>
          </w:tcPr>
          <w:p w:rsidR="00B27984" w:rsidRPr="004512D0" w:rsidRDefault="00B27984" w:rsidP="000133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B27984" w:rsidRPr="004512D0" w:rsidRDefault="00B27984" w:rsidP="000133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B27984" w:rsidRPr="004512D0" w:rsidRDefault="00B27984" w:rsidP="00013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Калиничев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А. В.</w:t>
            </w:r>
            <w:r w:rsidRPr="004512D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kk-KZ" w:eastAsia="ru-RU"/>
              </w:rPr>
              <w:t xml:space="preserve"> </w:t>
            </w:r>
            <w:r w:rsidRPr="004512D0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____________</w:t>
            </w:r>
          </w:p>
        </w:tc>
      </w:tr>
    </w:tbl>
    <w:p w:rsidR="00DC28F8" w:rsidRPr="004512D0" w:rsidRDefault="00DC28F8">
      <w:pPr>
        <w:rPr>
          <w:rFonts w:ascii="Times New Roman" w:hAnsi="Times New Roman" w:cs="Times New Roman"/>
          <w:sz w:val="20"/>
          <w:szCs w:val="20"/>
        </w:rPr>
      </w:pPr>
    </w:p>
    <w:sectPr w:rsidR="00DC28F8" w:rsidRPr="004512D0" w:rsidSect="00400C8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D2" w:rsidRDefault="006201D2" w:rsidP="00A93CDD">
      <w:pPr>
        <w:spacing w:after="0" w:line="240" w:lineRule="auto"/>
      </w:pPr>
      <w:r>
        <w:separator/>
      </w:r>
    </w:p>
  </w:endnote>
  <w:endnote w:type="continuationSeparator" w:id="0">
    <w:p w:rsidR="006201D2" w:rsidRDefault="006201D2" w:rsidP="00A93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D2" w:rsidRDefault="006201D2" w:rsidP="00A93CDD">
      <w:pPr>
        <w:spacing w:after="0" w:line="240" w:lineRule="auto"/>
      </w:pPr>
      <w:r>
        <w:separator/>
      </w:r>
    </w:p>
  </w:footnote>
  <w:footnote w:type="continuationSeparator" w:id="0">
    <w:p w:rsidR="006201D2" w:rsidRDefault="006201D2" w:rsidP="00A93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8655F"/>
    <w:multiLevelType w:val="hybridMultilevel"/>
    <w:tmpl w:val="B734DAC0"/>
    <w:lvl w:ilvl="0" w:tplc="CEAC34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B18B5"/>
    <w:multiLevelType w:val="hybridMultilevel"/>
    <w:tmpl w:val="9BE62E04"/>
    <w:lvl w:ilvl="0" w:tplc="C8D8808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>
    <w:nsid w:val="13C762FC"/>
    <w:multiLevelType w:val="hybridMultilevel"/>
    <w:tmpl w:val="18A4B2AC"/>
    <w:lvl w:ilvl="0" w:tplc="B044BA5E">
      <w:start w:val="1"/>
      <w:numFmt w:val="decimal"/>
      <w:lvlText w:val="%1)"/>
      <w:lvlJc w:val="left"/>
      <w:pPr>
        <w:ind w:left="143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181B7FE2"/>
    <w:multiLevelType w:val="hybridMultilevel"/>
    <w:tmpl w:val="364C9166"/>
    <w:lvl w:ilvl="0" w:tplc="6D2EE1C0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>
    <w:nsid w:val="238D18F9"/>
    <w:multiLevelType w:val="hybridMultilevel"/>
    <w:tmpl w:val="5450EA9E"/>
    <w:lvl w:ilvl="0" w:tplc="16365D22">
      <w:start w:val="1"/>
      <w:numFmt w:val="decimal"/>
      <w:lvlText w:val="%1)"/>
      <w:lvlJc w:val="left"/>
      <w:pPr>
        <w:ind w:left="1542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>
    <w:nsid w:val="328E3F95"/>
    <w:multiLevelType w:val="hybridMultilevel"/>
    <w:tmpl w:val="8A8A72A8"/>
    <w:lvl w:ilvl="0" w:tplc="363C11A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95C4D74"/>
    <w:multiLevelType w:val="hybridMultilevel"/>
    <w:tmpl w:val="D4C073F2"/>
    <w:lvl w:ilvl="0" w:tplc="D5303092">
      <w:start w:val="12"/>
      <w:numFmt w:val="decimal"/>
      <w:lvlText w:val="%1)"/>
      <w:lvlJc w:val="left"/>
      <w:pPr>
        <w:ind w:left="1100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>
    <w:nsid w:val="46E75A46"/>
    <w:multiLevelType w:val="hybridMultilevel"/>
    <w:tmpl w:val="24DECE30"/>
    <w:lvl w:ilvl="0" w:tplc="B054056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8">
    <w:nsid w:val="5F307371"/>
    <w:multiLevelType w:val="hybridMultilevel"/>
    <w:tmpl w:val="2E52489C"/>
    <w:lvl w:ilvl="0" w:tplc="E9FAAA9C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9">
    <w:nsid w:val="657C12C9"/>
    <w:multiLevelType w:val="hybridMultilevel"/>
    <w:tmpl w:val="24DECE30"/>
    <w:lvl w:ilvl="0" w:tplc="B0540564">
      <w:start w:val="1"/>
      <w:numFmt w:val="decimal"/>
      <w:lvlText w:val="%1."/>
      <w:lvlJc w:val="left"/>
      <w:pPr>
        <w:ind w:left="927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1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84"/>
    <w:rsid w:val="000133E6"/>
    <w:rsid w:val="00400C88"/>
    <w:rsid w:val="004512D0"/>
    <w:rsid w:val="0058230D"/>
    <w:rsid w:val="006201D2"/>
    <w:rsid w:val="00784393"/>
    <w:rsid w:val="007D6C81"/>
    <w:rsid w:val="009243DD"/>
    <w:rsid w:val="009C2E82"/>
    <w:rsid w:val="00A93CDD"/>
    <w:rsid w:val="00B27984"/>
    <w:rsid w:val="00DC28F8"/>
    <w:rsid w:val="00FA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CDD"/>
  </w:style>
  <w:style w:type="paragraph" w:styleId="a5">
    <w:name w:val="footer"/>
    <w:basedOn w:val="a"/>
    <w:link w:val="a6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C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3CDD"/>
  </w:style>
  <w:style w:type="paragraph" w:styleId="a5">
    <w:name w:val="footer"/>
    <w:basedOn w:val="a"/>
    <w:link w:val="a6"/>
    <w:uiPriority w:val="99"/>
    <w:unhideWhenUsed/>
    <w:rsid w:val="00A93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3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.gov.k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20204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Кудряков Владимир Владимирович</cp:lastModifiedBy>
  <cp:revision>2</cp:revision>
  <cp:lastPrinted>2019-12-27T05:10:00Z</cp:lastPrinted>
  <dcterms:created xsi:type="dcterms:W3CDTF">2019-12-27T05:11:00Z</dcterms:created>
  <dcterms:modified xsi:type="dcterms:W3CDTF">2019-12-27T05:11:00Z</dcterms:modified>
</cp:coreProperties>
</file>